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7A" w:rsidRPr="00517EB4" w:rsidRDefault="0084257A" w:rsidP="0084257A">
      <w:pPr>
        <w:spacing w:after="0" w:line="450" w:lineRule="atLeast"/>
        <w:outlineLvl w:val="1"/>
        <w:rPr>
          <w:rFonts w:ascii="Ubuntu" w:eastAsia="Times New Roman" w:hAnsi="Ubuntu" w:cs="Times New Roman"/>
          <w:b/>
          <w:color w:val="1A1A22"/>
          <w:sz w:val="32"/>
          <w:szCs w:val="32"/>
          <w:lang w:val="uk-UA" w:eastAsia="uk-UA"/>
        </w:rPr>
      </w:pPr>
      <w:r w:rsidRPr="00517EB4">
        <w:rPr>
          <w:rFonts w:ascii="Ubuntu" w:eastAsia="Times New Roman" w:hAnsi="Ubuntu" w:cs="Times New Roman"/>
          <w:b/>
          <w:color w:val="1A1A22"/>
          <w:sz w:val="32"/>
          <w:szCs w:val="32"/>
          <w:lang w:val="uk-UA" w:eastAsia="uk-UA"/>
        </w:rPr>
        <w:t xml:space="preserve">ПАМ’ЯТКА щодо етичної поведінки в </w:t>
      </w:r>
      <w:r>
        <w:rPr>
          <w:rFonts w:ascii="Ubuntu" w:eastAsia="Times New Roman" w:hAnsi="Ubuntu" w:cs="Times New Roman"/>
          <w:b/>
          <w:color w:val="1A1A22"/>
          <w:sz w:val="32"/>
          <w:szCs w:val="32"/>
          <w:lang w:val="uk-UA" w:eastAsia="uk-UA"/>
        </w:rPr>
        <w:t>Корюківській районній державній адміністрації</w:t>
      </w:r>
    </w:p>
    <w:p w:rsidR="0084257A" w:rsidRPr="00517EB4" w:rsidRDefault="0084257A" w:rsidP="0084257A">
      <w:pPr>
        <w:spacing w:after="0" w:line="450" w:lineRule="atLeast"/>
        <w:jc w:val="both"/>
        <w:rPr>
          <w:rFonts w:ascii="Ubuntu" w:eastAsia="Times New Roman" w:hAnsi="Ubuntu" w:cs="Times New Roman"/>
          <w:b/>
          <w:color w:val="1A1A22"/>
          <w:sz w:val="32"/>
          <w:szCs w:val="32"/>
          <w:lang w:val="uk-UA" w:eastAsia="uk-UA"/>
        </w:rPr>
      </w:pPr>
    </w:p>
    <w:p w:rsidR="0084257A" w:rsidRDefault="0084257A" w:rsidP="0084257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 xml:space="preserve">      </w:t>
      </w: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Основним п</w:t>
      </w:r>
      <w:r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ринципом діяльності працівників Корюківської районної державної адміністрації</w:t>
      </w: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 xml:space="preserve"> має бути доброчесність, тобто їх дії мають бути спрямовані на захист публічних інтересів та відмову від превалювання приватного інтересу під час здійснення наданих  повноважень.</w:t>
      </w:r>
    </w:p>
    <w:p w:rsidR="0084257A" w:rsidRDefault="0084257A" w:rsidP="0084257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</w:p>
    <w:p w:rsidR="0084257A" w:rsidRPr="00517EB4" w:rsidRDefault="0084257A" w:rsidP="0084257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>
        <w:rPr>
          <w:rFonts w:ascii="Ubuntu" w:eastAsia="Times New Roman" w:hAnsi="Ubuntu" w:cs="Times New Roman"/>
          <w:b/>
          <w:bCs/>
          <w:color w:val="1A1A22"/>
          <w:sz w:val="28"/>
          <w:szCs w:val="28"/>
          <w:lang w:val="uk-UA" w:eastAsia="uk-UA"/>
        </w:rPr>
        <w:t>Працівники Корюківської районної державної адміністрації</w:t>
      </w:r>
      <w:r w:rsidRPr="00517EB4">
        <w:rPr>
          <w:rFonts w:ascii="Ubuntu" w:eastAsia="Times New Roman" w:hAnsi="Ubuntu" w:cs="Times New Roman"/>
          <w:b/>
          <w:bCs/>
          <w:color w:val="1A1A22"/>
          <w:sz w:val="28"/>
          <w:szCs w:val="28"/>
          <w:lang w:val="uk-UA" w:eastAsia="uk-UA"/>
        </w:rPr>
        <w:t xml:space="preserve"> зобов’язані:</w:t>
      </w:r>
    </w:p>
    <w:p w:rsidR="0084257A" w:rsidRPr="00517EB4" w:rsidRDefault="0084257A" w:rsidP="0084257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неухильно додержуватись загальновизнаних етичних норм поведінки, бути ввічливими у стосунках з громадянами, керівниками, колегами і підлеглими як під час виконання своїх службових повноважень, так і в повсякденному житті;</w:t>
      </w:r>
    </w:p>
    <w:p w:rsidR="0084257A" w:rsidRPr="00517EB4" w:rsidRDefault="0084257A" w:rsidP="0084257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діяти виключно в інтересах держави, територіальної громади, установи, яку вони представляють;</w:t>
      </w:r>
    </w:p>
    <w:p w:rsidR="0084257A" w:rsidRPr="00517EB4" w:rsidRDefault="0084257A" w:rsidP="0084257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виконувати службові повноваження та професійні обов’язки, рішення та доручення органів і осіб, яким вони підпорядковані, підзвітні або підконтрольні, сумлінно, компетентно, вчасно, результативно і відповідально;</w:t>
      </w:r>
    </w:p>
    <w:p w:rsidR="0084257A" w:rsidRPr="00517EB4" w:rsidRDefault="0084257A" w:rsidP="0084257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не допускати зловживань та неефективного використання власності держави, територіальної громади, установи;</w:t>
      </w:r>
    </w:p>
    <w:p w:rsidR="0084257A" w:rsidRPr="00517EB4" w:rsidRDefault="0084257A" w:rsidP="0084257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</w:t>
      </w:r>
    </w:p>
    <w:p w:rsidR="0084257A" w:rsidRPr="00517EB4" w:rsidRDefault="0084257A" w:rsidP="0084257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дотримуватись політичної нейтральності, уникати демонстрації у будь-якому вигляді власних політичних переконань або поглядів;</w:t>
      </w:r>
    </w:p>
    <w:p w:rsidR="0084257A" w:rsidRPr="00517EB4" w:rsidRDefault="0084257A" w:rsidP="0084257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 xml:space="preserve">утримуватись від виконання рішень чи доручень керівництва </w:t>
      </w:r>
      <w:r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райдержадміністрації</w:t>
      </w: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, якщо вони суперечать закону;</w:t>
      </w:r>
    </w:p>
    <w:p w:rsidR="0084257A" w:rsidRPr="00517EB4" w:rsidRDefault="0084257A" w:rsidP="0084257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не вчиняти і не брати участі у вчиненні корупційного або пов’язаного з корупцією правопорушення;</w:t>
      </w:r>
    </w:p>
    <w:p w:rsidR="0084257A" w:rsidRPr="00517EB4" w:rsidRDefault="0084257A" w:rsidP="0084257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 xml:space="preserve">невідкладно інформувати </w:t>
      </w:r>
      <w:r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голову</w:t>
      </w: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 xml:space="preserve"> </w:t>
      </w:r>
      <w:r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райдержадміністрації</w:t>
      </w: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 xml:space="preserve">, </w:t>
      </w:r>
      <w:r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уповноважену особу</w:t>
      </w: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 xml:space="preserve"> </w:t>
      </w:r>
      <w:r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з питань</w:t>
      </w: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 xml:space="preserve"> запобігання </w:t>
      </w:r>
      <w:r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та виявлення корупції апарату райдержадміністрації</w:t>
      </w: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 xml:space="preserve"> про можливі випадки корупційного або пов’язаного з корупцією правопорушення;</w:t>
      </w:r>
    </w:p>
    <w:p w:rsidR="0084257A" w:rsidRPr="00517EB4" w:rsidRDefault="0084257A" w:rsidP="0084257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вживати заходів щодо недопущення виникнення та врегулювання реального, потенційного конфлікту інтересів.</w:t>
      </w:r>
    </w:p>
    <w:p w:rsidR="0084257A" w:rsidRPr="00517EB4" w:rsidRDefault="0084257A" w:rsidP="0084257A">
      <w:pPr>
        <w:spacing w:after="0" w:line="450" w:lineRule="atLeast"/>
        <w:jc w:val="both"/>
        <w:rPr>
          <w:rFonts w:ascii="Ubuntu" w:eastAsia="Times New Roman" w:hAnsi="Ubuntu" w:cs="Times New Roman"/>
          <w:b/>
          <w:bCs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b/>
          <w:bCs/>
          <w:color w:val="1A1A22"/>
          <w:sz w:val="28"/>
          <w:szCs w:val="28"/>
          <w:lang w:val="uk-UA" w:eastAsia="uk-UA"/>
        </w:rPr>
        <w:lastRenderedPageBreak/>
        <w:t xml:space="preserve"> Працівникам </w:t>
      </w:r>
      <w:r w:rsidRPr="001F1A5A">
        <w:rPr>
          <w:rFonts w:ascii="Ubuntu" w:eastAsia="Times New Roman" w:hAnsi="Ubuntu" w:cs="Times New Roman"/>
          <w:b/>
          <w:color w:val="1A1A22"/>
          <w:sz w:val="28"/>
          <w:szCs w:val="28"/>
          <w:lang w:val="uk-UA" w:eastAsia="uk-UA"/>
        </w:rPr>
        <w:t>Корюківської районної державної адміністрації</w:t>
      </w:r>
    </w:p>
    <w:p w:rsidR="0084257A" w:rsidRPr="00517EB4" w:rsidRDefault="0084257A" w:rsidP="0084257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b/>
          <w:bCs/>
          <w:color w:val="1A1A22"/>
          <w:sz w:val="28"/>
          <w:szCs w:val="28"/>
          <w:lang w:val="uk-UA" w:eastAsia="uk-UA"/>
        </w:rPr>
        <w:t>заборонено:</w:t>
      </w:r>
    </w:p>
    <w:p w:rsidR="0084257A" w:rsidRPr="00517EB4" w:rsidRDefault="0084257A" w:rsidP="0084257A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інтересах;</w:t>
      </w:r>
    </w:p>
    <w:p w:rsidR="0084257A" w:rsidRPr="00517EB4" w:rsidRDefault="0084257A" w:rsidP="0084257A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</w:t>
      </w:r>
    </w:p>
    <w:p w:rsidR="0084257A" w:rsidRPr="00517EB4" w:rsidRDefault="0084257A" w:rsidP="0084257A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  <w:r w:rsidRPr="00517EB4"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  <w:t>використовувати службові повноваження в інтересах політичних партій чи їх осередків або окремих політиків.</w:t>
      </w:r>
    </w:p>
    <w:p w:rsidR="0077599D" w:rsidRDefault="0077599D" w:rsidP="0077599D">
      <w:pPr>
        <w:spacing w:after="0" w:line="240" w:lineRule="auto"/>
        <w:rPr>
          <w:rFonts w:ascii="Ubuntu" w:eastAsia="Times New Roman" w:hAnsi="Ubuntu" w:cs="Times New Roman"/>
          <w:color w:val="1A1A22"/>
          <w:sz w:val="28"/>
          <w:szCs w:val="28"/>
          <w:lang w:val="uk-UA" w:eastAsia="uk-UA"/>
        </w:rPr>
      </w:pPr>
    </w:p>
    <w:p w:rsidR="0084257A" w:rsidRPr="0077599D" w:rsidRDefault="0077599D" w:rsidP="007759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7759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Головний спеціаліст із запобігання та                                                                            виявлення корупції апарату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r w:rsidRPr="0077599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державної адміністрації                                         Зоя ПОНОМАРЕНКО</w:t>
      </w:r>
    </w:p>
    <w:p w:rsidR="0084257A" w:rsidRPr="0077599D" w:rsidRDefault="0084257A" w:rsidP="0084257A">
      <w:pPr>
        <w:widowControl w:val="0"/>
        <w:suppressAutoHyphens/>
        <w:spacing w:after="0" w:line="240" w:lineRule="auto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84257A" w:rsidRDefault="0084257A" w:rsidP="0084257A">
      <w:pPr>
        <w:widowControl w:val="0"/>
        <w:suppressAutoHyphens/>
        <w:spacing w:after="0" w:line="240" w:lineRule="auto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84257A" w:rsidRDefault="0084257A" w:rsidP="0084257A">
      <w:pPr>
        <w:spacing w:after="0" w:line="450" w:lineRule="atLeast"/>
        <w:outlineLvl w:val="1"/>
        <w:rPr>
          <w:rFonts w:ascii="Ubuntu" w:eastAsia="Times New Roman" w:hAnsi="Ubuntu" w:cs="Times New Roman"/>
          <w:b/>
          <w:color w:val="1A1A22"/>
          <w:sz w:val="36"/>
          <w:szCs w:val="36"/>
          <w:lang w:val="uk-UA" w:eastAsia="uk-UA"/>
        </w:rPr>
      </w:pPr>
    </w:p>
    <w:p w:rsidR="0084257A" w:rsidRDefault="0084257A" w:rsidP="0084257A">
      <w:pPr>
        <w:spacing w:after="0" w:line="450" w:lineRule="atLeast"/>
        <w:outlineLvl w:val="1"/>
        <w:rPr>
          <w:rFonts w:ascii="Ubuntu" w:eastAsia="Times New Roman" w:hAnsi="Ubuntu" w:cs="Times New Roman"/>
          <w:b/>
          <w:color w:val="1A1A22"/>
          <w:sz w:val="36"/>
          <w:szCs w:val="36"/>
          <w:lang w:val="uk-UA" w:eastAsia="uk-UA"/>
        </w:rPr>
      </w:pPr>
    </w:p>
    <w:p w:rsidR="003836E3" w:rsidRPr="0084257A" w:rsidRDefault="003836E3">
      <w:pPr>
        <w:rPr>
          <w:lang w:val="uk-UA"/>
        </w:rPr>
      </w:pPr>
    </w:p>
    <w:sectPr w:rsidR="003836E3" w:rsidRPr="008425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иВою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D04"/>
    <w:multiLevelType w:val="multilevel"/>
    <w:tmpl w:val="495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E0BE1"/>
    <w:multiLevelType w:val="multilevel"/>
    <w:tmpl w:val="D608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7A"/>
    <w:rsid w:val="003836E3"/>
    <w:rsid w:val="0077599D"/>
    <w:rsid w:val="0084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A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  <w:u w:val="no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A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  <w:u w:val="no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1815</Words>
  <Characters>1035</Characters>
  <Application>Microsoft Office Word</Application>
  <DocSecurity>0</DocSecurity>
  <Lines>8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HP4540s</dc:creator>
  <cp:lastModifiedBy>HP4540s</cp:lastModifiedBy>
  <cp:revision>2</cp:revision>
  <dcterms:created xsi:type="dcterms:W3CDTF">2022-08-12T12:46:00Z</dcterms:created>
  <dcterms:modified xsi:type="dcterms:W3CDTF">2022-10-27T08:43:00Z</dcterms:modified>
</cp:coreProperties>
</file>